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A0" w:rsidRPr="008D44D8" w:rsidRDefault="00963EA0" w:rsidP="00A12ABA">
      <w:pPr>
        <w:jc w:val="center"/>
        <w:rPr>
          <w:rFonts w:cs="Times New Roman"/>
          <w:b/>
          <w:color w:val="000000"/>
          <w:sz w:val="32"/>
        </w:rPr>
      </w:pPr>
      <w:r w:rsidRPr="008D44D8">
        <w:rPr>
          <w:rFonts w:cs="Times New Roman"/>
          <w:b/>
          <w:color w:val="000000"/>
          <w:sz w:val="32"/>
        </w:rPr>
        <w:t xml:space="preserve">ZASADY REKRUTACJI UCZNIÓW </w:t>
      </w:r>
    </w:p>
    <w:p w:rsidR="00963EA0" w:rsidRDefault="00963EA0" w:rsidP="00A12ABA">
      <w:pPr>
        <w:jc w:val="center"/>
        <w:rPr>
          <w:rFonts w:cs="Times New Roman"/>
          <w:b/>
          <w:color w:val="000000"/>
          <w:sz w:val="32"/>
        </w:rPr>
      </w:pPr>
      <w:r w:rsidRPr="008D44D8">
        <w:rPr>
          <w:rFonts w:cs="Times New Roman"/>
          <w:b/>
          <w:color w:val="000000"/>
          <w:sz w:val="32"/>
        </w:rPr>
        <w:t xml:space="preserve">DO SZKOŁY PODSTAWOWEJ NR 3 </w:t>
      </w:r>
    </w:p>
    <w:p w:rsidR="00963EA0" w:rsidRDefault="00963EA0" w:rsidP="00A12ABA">
      <w:pPr>
        <w:jc w:val="center"/>
        <w:rPr>
          <w:rFonts w:cs="Times New Roman"/>
          <w:b/>
          <w:color w:val="000000"/>
          <w:sz w:val="32"/>
        </w:rPr>
      </w:pPr>
      <w:r w:rsidRPr="008D44D8">
        <w:rPr>
          <w:rFonts w:cs="Times New Roman"/>
          <w:b/>
          <w:color w:val="000000"/>
          <w:sz w:val="32"/>
        </w:rPr>
        <w:t>IM. ŚWIĘTEGO WOJCIECHA W GNIEŹNIE</w:t>
      </w:r>
    </w:p>
    <w:p w:rsidR="00963EA0" w:rsidRPr="008D44D8" w:rsidRDefault="00963EA0" w:rsidP="00963EA0">
      <w:pPr>
        <w:spacing w:line="360" w:lineRule="auto"/>
        <w:jc w:val="center"/>
        <w:rPr>
          <w:rFonts w:cs="Times New Roman"/>
          <w:b/>
          <w:color w:val="000000"/>
          <w:sz w:val="32"/>
        </w:rPr>
      </w:pPr>
    </w:p>
    <w:p w:rsidR="00963EA0" w:rsidRDefault="00963EA0" w:rsidP="00144033">
      <w:pPr>
        <w:widowControl w:val="0"/>
        <w:numPr>
          <w:ilvl w:val="0"/>
          <w:numId w:val="5"/>
        </w:numPr>
        <w:suppressAutoHyphens/>
        <w:jc w:val="both"/>
        <w:rPr>
          <w:rFonts w:cs="Times New Roman"/>
          <w:color w:val="000000"/>
          <w:sz w:val="30"/>
          <w:szCs w:val="30"/>
        </w:rPr>
      </w:pPr>
      <w:r w:rsidRPr="00963EA0">
        <w:rPr>
          <w:rFonts w:cs="Times New Roman"/>
          <w:color w:val="000000"/>
          <w:sz w:val="30"/>
          <w:szCs w:val="30"/>
        </w:rPr>
        <w:t xml:space="preserve">Do klasy pierwszej szkoły podstawowej dziecko zamieszkałe w jej </w:t>
      </w:r>
      <w:r w:rsidR="00563716">
        <w:rPr>
          <w:rFonts w:cs="Times New Roman"/>
          <w:color w:val="000000"/>
          <w:sz w:val="30"/>
          <w:szCs w:val="30"/>
        </w:rPr>
        <w:t>obwodzie przyjmuje się z urzędu</w:t>
      </w:r>
      <w:r w:rsidRPr="00963EA0">
        <w:rPr>
          <w:rFonts w:cs="Times New Roman"/>
          <w:color w:val="000000"/>
          <w:sz w:val="30"/>
          <w:szCs w:val="30"/>
        </w:rPr>
        <w:t xml:space="preserve"> na podstawie pisemnego</w:t>
      </w:r>
      <w:r w:rsidR="00555BC4" w:rsidRPr="00555BC4">
        <w:rPr>
          <w:rFonts w:cs="Times New Roman"/>
          <w:b/>
          <w:bCs/>
          <w:color w:val="000000"/>
          <w:sz w:val="30"/>
          <w:szCs w:val="30"/>
        </w:rPr>
        <w:t xml:space="preserve"> </w:t>
      </w:r>
      <w:r w:rsidRPr="00555BC4">
        <w:rPr>
          <w:rFonts w:cs="Times New Roman"/>
          <w:b/>
          <w:bCs/>
          <w:color w:val="000000"/>
          <w:sz w:val="30"/>
          <w:szCs w:val="30"/>
        </w:rPr>
        <w:t>zgłoszenia</w:t>
      </w:r>
      <w:r w:rsidRPr="00963EA0">
        <w:rPr>
          <w:rFonts w:cs="Times New Roman"/>
          <w:color w:val="000000"/>
          <w:sz w:val="30"/>
          <w:szCs w:val="30"/>
        </w:rPr>
        <w:t xml:space="preserve"> jego rodzica.</w:t>
      </w:r>
      <w:r w:rsidR="00A12ABA" w:rsidRPr="00A12ABA">
        <w:rPr>
          <w:rFonts w:cs="Times New Roman"/>
          <w:color w:val="000000"/>
          <w:sz w:val="30"/>
          <w:szCs w:val="30"/>
        </w:rPr>
        <w:t xml:space="preserve"> </w:t>
      </w:r>
      <w:r w:rsidR="00A12ABA">
        <w:rPr>
          <w:rFonts w:cs="Times New Roman"/>
          <w:color w:val="000000"/>
          <w:sz w:val="30"/>
          <w:szCs w:val="30"/>
        </w:rPr>
        <w:t>(</w:t>
      </w:r>
      <w:proofErr w:type="gramStart"/>
      <w:r w:rsidR="00144033">
        <w:rPr>
          <w:rFonts w:cs="Times New Roman"/>
          <w:color w:val="000000"/>
          <w:sz w:val="30"/>
          <w:szCs w:val="30"/>
        </w:rPr>
        <w:t>z</w:t>
      </w:r>
      <w:r w:rsidR="00A12ABA">
        <w:rPr>
          <w:rFonts w:cs="Times New Roman"/>
          <w:color w:val="000000"/>
          <w:sz w:val="30"/>
          <w:szCs w:val="30"/>
        </w:rPr>
        <w:t>ałącznik</w:t>
      </w:r>
      <w:proofErr w:type="gramEnd"/>
      <w:r w:rsidR="00A12ABA">
        <w:rPr>
          <w:rFonts w:cs="Times New Roman"/>
          <w:color w:val="000000"/>
          <w:sz w:val="30"/>
          <w:szCs w:val="30"/>
        </w:rPr>
        <w:t xml:space="preserve"> nr </w:t>
      </w:r>
      <w:r w:rsidR="00A649C5">
        <w:rPr>
          <w:rFonts w:cs="Times New Roman"/>
          <w:color w:val="000000"/>
          <w:sz w:val="30"/>
          <w:szCs w:val="30"/>
        </w:rPr>
        <w:t>6</w:t>
      </w:r>
      <w:r w:rsidR="00A12ABA">
        <w:rPr>
          <w:rFonts w:cs="Times New Roman"/>
          <w:color w:val="000000"/>
          <w:sz w:val="30"/>
          <w:szCs w:val="30"/>
        </w:rPr>
        <w:t>)</w:t>
      </w:r>
    </w:p>
    <w:p w:rsidR="00963EA0" w:rsidRPr="004B2D1A" w:rsidRDefault="00D9754B" w:rsidP="004B2D1A">
      <w:pPr>
        <w:widowControl w:val="0"/>
        <w:numPr>
          <w:ilvl w:val="0"/>
          <w:numId w:val="5"/>
        </w:numPr>
        <w:suppressAutoHyphens/>
        <w:spacing w:before="100" w:beforeAutospacing="1" w:after="100" w:afterAutospacing="1" w:line="240" w:lineRule="auto"/>
        <w:jc w:val="both"/>
        <w:rPr>
          <w:rFonts w:eastAsia="Times New Roman" w:cs="Times New Roman"/>
          <w:bCs/>
          <w:sz w:val="30"/>
          <w:szCs w:val="30"/>
          <w:lang w:eastAsia="pl-PL"/>
        </w:rPr>
      </w:pPr>
      <w:r w:rsidRPr="004B2D1A">
        <w:rPr>
          <w:rFonts w:cs="Times New Roman"/>
          <w:b/>
          <w:color w:val="FF0000"/>
          <w:sz w:val="30"/>
          <w:szCs w:val="30"/>
        </w:rPr>
        <w:t xml:space="preserve">Do Szkoły Podstawowej </w:t>
      </w:r>
      <w:r w:rsidR="00563716">
        <w:rPr>
          <w:rFonts w:cs="Times New Roman"/>
          <w:b/>
          <w:color w:val="FF0000"/>
          <w:sz w:val="30"/>
          <w:szCs w:val="30"/>
        </w:rPr>
        <w:t>n</w:t>
      </w:r>
      <w:r w:rsidRPr="004B2D1A">
        <w:rPr>
          <w:rFonts w:cs="Times New Roman"/>
          <w:b/>
          <w:color w:val="FF0000"/>
          <w:sz w:val="30"/>
          <w:szCs w:val="30"/>
        </w:rPr>
        <w:t xml:space="preserve">r 3 im. Świętego Wojciecha w Gnieźnie będą przyjmowane </w:t>
      </w:r>
      <w:r w:rsidR="004B2D1A" w:rsidRPr="004B2D1A">
        <w:rPr>
          <w:rFonts w:cs="Times New Roman"/>
          <w:b/>
          <w:color w:val="FF0000"/>
          <w:sz w:val="30"/>
          <w:szCs w:val="30"/>
        </w:rPr>
        <w:t>dzieci (</w:t>
      </w:r>
      <w:r w:rsidR="004B2D1A" w:rsidRPr="004B2D1A">
        <w:rPr>
          <w:rFonts w:cs="Times New Roman"/>
          <w:b/>
          <w:i/>
          <w:color w:val="FF0000"/>
          <w:sz w:val="30"/>
          <w:szCs w:val="30"/>
        </w:rPr>
        <w:t>zameldowane, zamieszkałe</w:t>
      </w:r>
      <w:r w:rsidR="004B2D1A" w:rsidRPr="004B2D1A">
        <w:rPr>
          <w:rFonts w:cs="Times New Roman"/>
          <w:b/>
          <w:color w:val="FF0000"/>
          <w:sz w:val="30"/>
          <w:szCs w:val="30"/>
        </w:rPr>
        <w:t>) tylko z następujących ulic:</w:t>
      </w:r>
      <w:r w:rsidRPr="004B2D1A">
        <w:rPr>
          <w:rFonts w:cs="Times New Roman"/>
          <w:b/>
          <w:sz w:val="30"/>
          <w:szCs w:val="30"/>
        </w:rPr>
        <w:t xml:space="preserve"> </w:t>
      </w:r>
      <w:r w:rsidRPr="004B2D1A">
        <w:rPr>
          <w:rFonts w:cs="Times New Roman"/>
          <w:sz w:val="30"/>
          <w:szCs w:val="30"/>
        </w:rPr>
        <w:t xml:space="preserve">Agatowa, Aleksandra Fredry, Arkadego Fiedlera, Azaliowa, Bartnicza, Biskupa Michała </w:t>
      </w:r>
      <w:proofErr w:type="spellStart"/>
      <w:r w:rsidRPr="004B2D1A">
        <w:rPr>
          <w:rFonts w:cs="Times New Roman"/>
          <w:sz w:val="30"/>
          <w:szCs w:val="30"/>
        </w:rPr>
        <w:t>Kozala</w:t>
      </w:r>
      <w:proofErr w:type="spellEnd"/>
      <w:r w:rsidRPr="004B2D1A">
        <w:rPr>
          <w:rFonts w:cs="Times New Roman"/>
          <w:sz w:val="30"/>
          <w:szCs w:val="30"/>
        </w:rPr>
        <w:t>, Bluszczowa, Bolesława Leśmiana, Bolesława Prusa, Bratkowa, Bzowa, Chabrowa, Chłopska, Czesława Miłosza, Dojazd, Drobna, Elizy Orzeszkowej, Gen. Jarosława Dąbrowskiego, Głęboka, Gołębia, Górna, Ignacego Krasickiego, Jana Brzechwy, Jarosława Iwaszkiewicza, Józefa Bema, Józefa Kraszewskiego, Julian</w:t>
      </w:r>
      <w:r w:rsidR="004B2D1A">
        <w:rPr>
          <w:rFonts w:cs="Times New Roman"/>
          <w:sz w:val="30"/>
          <w:szCs w:val="30"/>
        </w:rPr>
        <w:t xml:space="preserve">a Tuwima, Kaliska, Kazimiery </w:t>
      </w:r>
      <w:proofErr w:type="spellStart"/>
      <w:r w:rsidR="004B2D1A">
        <w:rPr>
          <w:rFonts w:cs="Times New Roman"/>
          <w:sz w:val="30"/>
          <w:szCs w:val="30"/>
        </w:rPr>
        <w:t>Iłł</w:t>
      </w:r>
      <w:r w:rsidRPr="004B2D1A">
        <w:rPr>
          <w:rFonts w:cs="Times New Roman"/>
          <w:sz w:val="30"/>
          <w:szCs w:val="30"/>
        </w:rPr>
        <w:t>akiewiczówny</w:t>
      </w:r>
      <w:proofErr w:type="spellEnd"/>
      <w:r w:rsidRPr="004B2D1A">
        <w:rPr>
          <w:rFonts w:cs="Times New Roman"/>
          <w:sz w:val="30"/>
          <w:szCs w:val="30"/>
        </w:rPr>
        <w:t xml:space="preserve">, Kiszkowska, </w:t>
      </w:r>
      <w:proofErr w:type="spellStart"/>
      <w:r w:rsidRPr="004B2D1A">
        <w:rPr>
          <w:rFonts w:cs="Times New Roman"/>
          <w:sz w:val="30"/>
          <w:szCs w:val="30"/>
        </w:rPr>
        <w:t>Kłeckoska</w:t>
      </w:r>
      <w:proofErr w:type="spellEnd"/>
      <w:r w:rsidRPr="004B2D1A">
        <w:rPr>
          <w:rFonts w:cs="Times New Roman"/>
          <w:sz w:val="30"/>
          <w:szCs w:val="30"/>
        </w:rPr>
        <w:t>, Konstantego Ildefonsa Gałczyńskiego, Konwaliowa, Kornela Makuszyńskiego, Kostrzyńska, Kościańska, Krzysztofa Kamila Baczyńskiego, Leopolda Staffa, Leszczyńska, Liliowa, Łanowa, Makowa, Marii Dąbrowskiej, Marii Pawlikowskiej-Jasnorzewskiej, Marii Rodziewiczówny, Malwowa, Miodowa, Młodzieży Polskiej, Młyńska, Modra, Myśliwiecka, Niska, Ogrodowa, Okopowa, Piekary, Pobiedziska, Pogodna, Poprzeczna, Poznańska, Prof. Józefa Kostrzewskiego, Promienista, Radosna, Różana, Rubinowa, Rumiankowa, Rzemieślnicza, Sadowa, Srebrna, Stanisława Lema, Stanisława Przybyszewskiego, Stefana Czarneckiego, Storczykowa, Swarzędzka, Szafirowa, Topolowa, Tulipanowa, Turkusowa, Warzywna, Wieśniacza, Witolda Gombrowicza, Zachodnia, Zakątek, Zbigniewa Herberta, Zielna, Złota, Zofii Nałkowskiej, Żerniki, Żytnia</w:t>
      </w:r>
    </w:p>
    <w:p w:rsidR="002C1651" w:rsidRPr="002C1651" w:rsidRDefault="002C1651" w:rsidP="00A12ABA">
      <w:pPr>
        <w:spacing w:before="100" w:beforeAutospacing="1" w:after="100" w:afterAutospacing="1"/>
        <w:jc w:val="center"/>
        <w:rPr>
          <w:rFonts w:eastAsia="Times New Roman" w:cs="Times New Roman"/>
          <w:sz w:val="30"/>
          <w:szCs w:val="30"/>
          <w:lang w:eastAsia="pl-PL"/>
        </w:rPr>
      </w:pPr>
      <w:r w:rsidRPr="002C1651">
        <w:rPr>
          <w:rFonts w:eastAsia="Times New Roman" w:cs="Times New Roman"/>
          <w:b/>
          <w:bCs/>
          <w:sz w:val="30"/>
          <w:szCs w:val="30"/>
          <w:lang w:eastAsia="pl-PL"/>
        </w:rPr>
        <w:t xml:space="preserve">PRZYJMOWANIE DO KLASY PIERWSZEJ </w:t>
      </w:r>
      <w:r w:rsidR="00A12ABA">
        <w:rPr>
          <w:rFonts w:eastAsia="Times New Roman" w:cs="Times New Roman"/>
          <w:b/>
          <w:bCs/>
          <w:sz w:val="30"/>
          <w:szCs w:val="30"/>
          <w:lang w:eastAsia="pl-PL"/>
        </w:rPr>
        <w:br/>
      </w:r>
      <w:r w:rsidRPr="002C1651">
        <w:rPr>
          <w:rFonts w:eastAsia="Times New Roman" w:cs="Times New Roman"/>
          <w:b/>
          <w:bCs/>
          <w:sz w:val="30"/>
          <w:szCs w:val="30"/>
          <w:lang w:eastAsia="pl-PL"/>
        </w:rPr>
        <w:t>SZKOŁY PODSTAWOWEJ DZIECKA 6-LETNIEGO</w:t>
      </w:r>
    </w:p>
    <w:p w:rsidR="002C1651" w:rsidRPr="00963EA0" w:rsidRDefault="002C1651" w:rsidP="004B2D1A">
      <w:pPr>
        <w:pStyle w:val="Akapitzlist"/>
        <w:numPr>
          <w:ilvl w:val="0"/>
          <w:numId w:val="6"/>
        </w:numPr>
        <w:spacing w:before="100" w:beforeAutospacing="1" w:after="100" w:afterAutospacing="1" w:line="240" w:lineRule="auto"/>
        <w:jc w:val="both"/>
        <w:rPr>
          <w:rFonts w:eastAsia="Times New Roman" w:cs="Times New Roman"/>
          <w:sz w:val="30"/>
          <w:szCs w:val="30"/>
          <w:lang w:eastAsia="pl-PL"/>
        </w:rPr>
      </w:pPr>
      <w:r w:rsidRPr="00963EA0">
        <w:rPr>
          <w:rFonts w:eastAsia="Times New Roman" w:cs="Times New Roman"/>
          <w:sz w:val="30"/>
          <w:szCs w:val="30"/>
          <w:lang w:eastAsia="pl-PL"/>
        </w:rPr>
        <w:t>Dzieci 6-letnie od 1 września 201</w:t>
      </w:r>
      <w:r w:rsidR="00150573" w:rsidRPr="00963EA0">
        <w:rPr>
          <w:rFonts w:eastAsia="Times New Roman" w:cs="Times New Roman"/>
          <w:sz w:val="30"/>
          <w:szCs w:val="30"/>
          <w:lang w:eastAsia="pl-PL"/>
        </w:rPr>
        <w:t>7</w:t>
      </w:r>
      <w:r w:rsidRPr="00963EA0">
        <w:rPr>
          <w:rFonts w:eastAsia="Times New Roman" w:cs="Times New Roman"/>
          <w:sz w:val="30"/>
          <w:szCs w:val="30"/>
          <w:lang w:eastAsia="pl-PL"/>
        </w:rPr>
        <w:t xml:space="preserve"> r. mają prawo do rozpoczęcia edukacji szkolnej.</w:t>
      </w:r>
    </w:p>
    <w:p w:rsidR="002C1651" w:rsidRPr="00963EA0" w:rsidRDefault="002C1651" w:rsidP="004B2D1A">
      <w:pPr>
        <w:pStyle w:val="Akapitzlist"/>
        <w:numPr>
          <w:ilvl w:val="0"/>
          <w:numId w:val="6"/>
        </w:numPr>
        <w:spacing w:before="100" w:beforeAutospacing="1" w:after="100" w:afterAutospacing="1" w:line="240" w:lineRule="auto"/>
        <w:jc w:val="both"/>
        <w:rPr>
          <w:rFonts w:eastAsia="Times New Roman" w:cs="Times New Roman"/>
          <w:sz w:val="30"/>
          <w:szCs w:val="30"/>
          <w:lang w:eastAsia="pl-PL"/>
        </w:rPr>
      </w:pPr>
      <w:r w:rsidRPr="00963EA0">
        <w:rPr>
          <w:rFonts w:eastAsia="Times New Roman" w:cs="Times New Roman"/>
          <w:sz w:val="30"/>
          <w:szCs w:val="30"/>
          <w:lang w:eastAsia="pl-PL"/>
        </w:rPr>
        <w:t>Dziecko 6-letnie na wniosek rodziców będzie przyjęte do klasy pierwszej pod warunkiem:</w:t>
      </w:r>
    </w:p>
    <w:p w:rsidR="002C1651" w:rsidRPr="002C1651" w:rsidRDefault="002C1651" w:rsidP="004B2D1A">
      <w:pPr>
        <w:spacing w:before="100" w:beforeAutospacing="1" w:after="100" w:afterAutospacing="1" w:line="240" w:lineRule="auto"/>
        <w:ind w:left="708"/>
        <w:jc w:val="both"/>
        <w:rPr>
          <w:rFonts w:eastAsia="Times New Roman" w:cs="Times New Roman"/>
          <w:sz w:val="30"/>
          <w:szCs w:val="30"/>
          <w:lang w:eastAsia="pl-PL"/>
        </w:rPr>
      </w:pPr>
      <w:proofErr w:type="gramStart"/>
      <w:r w:rsidRPr="002C1651">
        <w:rPr>
          <w:rFonts w:eastAsia="Times New Roman" w:cs="Times New Roman"/>
          <w:sz w:val="30"/>
          <w:szCs w:val="30"/>
          <w:lang w:eastAsia="pl-PL"/>
        </w:rPr>
        <w:t>korzystania</w:t>
      </w:r>
      <w:proofErr w:type="gramEnd"/>
      <w:r w:rsidRPr="002C1651">
        <w:rPr>
          <w:rFonts w:eastAsia="Times New Roman" w:cs="Times New Roman"/>
          <w:sz w:val="30"/>
          <w:szCs w:val="30"/>
          <w:lang w:eastAsia="pl-PL"/>
        </w:rPr>
        <w:t xml:space="preserve"> z wychowania przedszkolnego w roku szkolnym poprzedzającym rozpoczęcie nauki w klasie pierwszej </w:t>
      </w:r>
      <w:r w:rsidRPr="002C1651">
        <w:rPr>
          <w:rFonts w:eastAsia="Times New Roman" w:cs="Times New Roman"/>
          <w:b/>
          <w:bCs/>
          <w:sz w:val="30"/>
          <w:szCs w:val="30"/>
          <w:lang w:eastAsia="pl-PL"/>
        </w:rPr>
        <w:t>lub</w:t>
      </w:r>
      <w:r w:rsidR="00963EA0">
        <w:rPr>
          <w:rFonts w:eastAsia="Times New Roman" w:cs="Times New Roman"/>
          <w:b/>
          <w:bCs/>
          <w:sz w:val="30"/>
          <w:szCs w:val="30"/>
          <w:lang w:eastAsia="pl-PL"/>
        </w:rPr>
        <w:t xml:space="preserve"> </w:t>
      </w:r>
      <w:r w:rsidRPr="002C1651">
        <w:rPr>
          <w:rFonts w:eastAsia="Times New Roman" w:cs="Times New Roman"/>
          <w:sz w:val="30"/>
          <w:szCs w:val="30"/>
          <w:lang w:eastAsia="pl-PL"/>
        </w:rPr>
        <w:t>posiadania opinii poradni psychologiczno-pedagogicznej o możliwości rozpoczęcia nauki w szkole podstawowej (w przypadku niekorzystania przez dziecko z wychowania przedszkolnego).</w:t>
      </w:r>
    </w:p>
    <w:p w:rsidR="002C1651" w:rsidRPr="002C1651" w:rsidRDefault="002C1651" w:rsidP="004B2D1A">
      <w:pPr>
        <w:spacing w:before="100" w:beforeAutospacing="1" w:after="100" w:afterAutospacing="1" w:line="240" w:lineRule="auto"/>
        <w:jc w:val="center"/>
        <w:rPr>
          <w:rFonts w:eastAsia="Times New Roman" w:cs="Times New Roman"/>
          <w:sz w:val="30"/>
          <w:szCs w:val="30"/>
          <w:lang w:eastAsia="pl-PL"/>
        </w:rPr>
      </w:pPr>
      <w:r w:rsidRPr="002C1651">
        <w:rPr>
          <w:rFonts w:eastAsia="Times New Roman" w:cs="Times New Roman"/>
          <w:b/>
          <w:bCs/>
          <w:sz w:val="30"/>
          <w:szCs w:val="30"/>
          <w:lang w:eastAsia="pl-PL"/>
        </w:rPr>
        <w:lastRenderedPageBreak/>
        <w:t>INFORMACJA O GOTOWOŚCI SZKOLNEJ DZIECKA</w:t>
      </w:r>
    </w:p>
    <w:p w:rsidR="002C1651" w:rsidRPr="00A12ABA" w:rsidRDefault="002C1651" w:rsidP="004B2D1A">
      <w:pPr>
        <w:numPr>
          <w:ilvl w:val="0"/>
          <w:numId w:val="4"/>
        </w:numPr>
        <w:spacing w:before="100" w:beforeAutospacing="1" w:after="100" w:afterAutospacing="1" w:line="240" w:lineRule="auto"/>
        <w:jc w:val="both"/>
        <w:rPr>
          <w:rFonts w:eastAsia="Times New Roman" w:cs="Times New Roman"/>
          <w:sz w:val="30"/>
          <w:szCs w:val="30"/>
          <w:lang w:eastAsia="pl-PL"/>
        </w:rPr>
      </w:pPr>
      <w:r w:rsidRPr="00A12ABA">
        <w:rPr>
          <w:rFonts w:eastAsia="Times New Roman" w:cs="Times New Roman"/>
          <w:sz w:val="30"/>
          <w:szCs w:val="30"/>
          <w:lang w:eastAsia="pl-PL"/>
        </w:rPr>
        <w:t>Nauczyciel przedszkola opracowuje informację o gotowości dziecka do podjęcia nauki w szkole do końca kwietnia danego roku szkolnego poprzedzającego rok szkolny, w którym dziecko ma obowiązek albo może rozpocząć naukę w szkole podstawowej.</w:t>
      </w:r>
    </w:p>
    <w:p w:rsidR="002C1651" w:rsidRPr="00A12ABA" w:rsidRDefault="002C1651" w:rsidP="004B2D1A">
      <w:pPr>
        <w:numPr>
          <w:ilvl w:val="0"/>
          <w:numId w:val="4"/>
        </w:numPr>
        <w:spacing w:before="100" w:beforeAutospacing="1" w:after="100" w:afterAutospacing="1" w:line="240" w:lineRule="auto"/>
        <w:jc w:val="both"/>
        <w:rPr>
          <w:rFonts w:eastAsia="Times New Roman" w:cs="Times New Roman"/>
          <w:sz w:val="30"/>
          <w:szCs w:val="30"/>
          <w:lang w:eastAsia="pl-PL"/>
        </w:rPr>
      </w:pPr>
      <w:r w:rsidRPr="00A12ABA">
        <w:rPr>
          <w:rFonts w:eastAsia="Times New Roman" w:cs="Times New Roman"/>
          <w:sz w:val="30"/>
          <w:szCs w:val="30"/>
          <w:lang w:eastAsia="pl-PL"/>
        </w:rPr>
        <w:t>Jeśli rodzice uznają, że uwagi zawarte we wspomnianej powyżej informacji mogą pomóc w dalszej pracy z dzieckiem oraz wspomaganiu jego rozwoju, przekazują ją dyrektorowi szkoły.</w:t>
      </w:r>
    </w:p>
    <w:p w:rsidR="00555BC4" w:rsidRPr="002C1651" w:rsidRDefault="00A12ABA" w:rsidP="00A12ABA">
      <w:pPr>
        <w:spacing w:before="100" w:beforeAutospacing="1" w:after="100" w:afterAutospacing="1" w:line="240" w:lineRule="auto"/>
        <w:ind w:left="360"/>
        <w:jc w:val="center"/>
        <w:rPr>
          <w:rFonts w:eastAsia="Times New Roman" w:cs="Times New Roman"/>
          <w:b/>
          <w:sz w:val="30"/>
          <w:szCs w:val="30"/>
          <w:lang w:eastAsia="pl-PL"/>
        </w:rPr>
      </w:pPr>
      <w:r>
        <w:rPr>
          <w:rFonts w:eastAsia="Times New Roman" w:cs="Times New Roman"/>
          <w:b/>
          <w:sz w:val="30"/>
          <w:szCs w:val="30"/>
          <w:lang w:eastAsia="pl-PL"/>
        </w:rPr>
        <w:t>HARMONOGRAM REKRUTACJI</w:t>
      </w:r>
    </w:p>
    <w:p w:rsidR="00555BC4" w:rsidRPr="00555BC4" w:rsidRDefault="00555BC4" w:rsidP="00555BC4">
      <w:pPr>
        <w:ind w:left="360"/>
        <w:jc w:val="both"/>
        <w:rPr>
          <w:rFonts w:cs="Times New Roman"/>
          <w:sz w:val="30"/>
          <w:szCs w:val="30"/>
        </w:rPr>
      </w:pPr>
      <w:r w:rsidRPr="00555BC4">
        <w:rPr>
          <w:rFonts w:cs="Times New Roman"/>
          <w:sz w:val="30"/>
          <w:szCs w:val="30"/>
        </w:rPr>
        <w:t xml:space="preserve">Ustala się terminy przeprowadzenia postępowania rekrutacyjnego </w:t>
      </w:r>
      <w:r w:rsidR="00563716">
        <w:rPr>
          <w:rFonts w:cs="Times New Roman"/>
          <w:sz w:val="30"/>
          <w:szCs w:val="30"/>
        </w:rPr>
        <w:br/>
      </w:r>
      <w:r w:rsidRPr="00555BC4">
        <w:rPr>
          <w:rFonts w:cs="Times New Roman"/>
          <w:sz w:val="30"/>
          <w:szCs w:val="30"/>
        </w:rPr>
        <w:t>i postępowania uzupełniającego, w tym terminy składania dokumentów na rok szkolny 2017/2018 do klas I publicznych szkół podstawowych oraz oddziałów sportowych w publicznych szkołach podstawowych ogólnodostępnych, dla których organem prowadzącym jest Miasto Gniezno:</w:t>
      </w:r>
    </w:p>
    <w:p w:rsidR="00555BC4" w:rsidRPr="00555BC4" w:rsidRDefault="00555BC4" w:rsidP="00555BC4">
      <w:pPr>
        <w:ind w:left="360"/>
        <w:jc w:val="both"/>
        <w:rPr>
          <w:rFonts w:cs="Times New Roman"/>
          <w:sz w:val="30"/>
          <w:szCs w:val="30"/>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2268"/>
        <w:gridCol w:w="2552"/>
      </w:tblGrid>
      <w:tr w:rsidR="00555BC4" w:rsidRPr="00555BC4" w:rsidTr="00555BC4">
        <w:trPr>
          <w:trHeight w:val="357"/>
        </w:trPr>
        <w:tc>
          <w:tcPr>
            <w:tcW w:w="709" w:type="dxa"/>
            <w:shd w:val="clear" w:color="auto" w:fill="auto"/>
            <w:vAlign w:val="center"/>
          </w:tcPr>
          <w:p w:rsidR="00555BC4" w:rsidRPr="00555BC4" w:rsidRDefault="00555BC4" w:rsidP="004A66F7">
            <w:pPr>
              <w:suppressAutoHyphens/>
              <w:snapToGrid w:val="0"/>
              <w:jc w:val="center"/>
              <w:rPr>
                <w:rFonts w:eastAsia="Calibri" w:cs="Times New Roman"/>
                <w:b/>
                <w:szCs w:val="20"/>
                <w:lang w:eastAsia="ar-SA"/>
              </w:rPr>
            </w:pPr>
            <w:r w:rsidRPr="00555BC4">
              <w:rPr>
                <w:rFonts w:eastAsia="Calibri" w:cs="Times New Roman"/>
                <w:b/>
                <w:szCs w:val="20"/>
                <w:lang w:eastAsia="ar-SA"/>
              </w:rPr>
              <w:t>LP</w:t>
            </w:r>
          </w:p>
        </w:tc>
        <w:tc>
          <w:tcPr>
            <w:tcW w:w="4536" w:type="dxa"/>
            <w:shd w:val="clear" w:color="auto" w:fill="auto"/>
            <w:vAlign w:val="center"/>
          </w:tcPr>
          <w:p w:rsidR="00555BC4" w:rsidRPr="00555BC4" w:rsidRDefault="00555BC4" w:rsidP="004A66F7">
            <w:pPr>
              <w:suppressAutoHyphens/>
              <w:snapToGrid w:val="0"/>
              <w:jc w:val="center"/>
              <w:rPr>
                <w:rFonts w:eastAsia="Calibri" w:cs="Times New Roman"/>
                <w:b/>
                <w:szCs w:val="20"/>
                <w:lang w:eastAsia="ar-SA"/>
              </w:rPr>
            </w:pPr>
            <w:r w:rsidRPr="00555BC4">
              <w:rPr>
                <w:rFonts w:eastAsia="Calibri" w:cs="Times New Roman"/>
                <w:b/>
                <w:szCs w:val="20"/>
                <w:lang w:eastAsia="ar-SA"/>
              </w:rPr>
              <w:t xml:space="preserve">Rodzaj czynności </w:t>
            </w:r>
          </w:p>
        </w:tc>
        <w:tc>
          <w:tcPr>
            <w:tcW w:w="2268" w:type="dxa"/>
            <w:shd w:val="clear" w:color="auto" w:fill="auto"/>
            <w:vAlign w:val="center"/>
          </w:tcPr>
          <w:p w:rsidR="00555BC4" w:rsidRPr="00563716" w:rsidRDefault="00555BC4" w:rsidP="004A66F7">
            <w:pPr>
              <w:suppressAutoHyphens/>
              <w:snapToGrid w:val="0"/>
              <w:jc w:val="center"/>
              <w:rPr>
                <w:rFonts w:eastAsia="Calibri" w:cs="Times New Roman"/>
                <w:b/>
                <w:sz w:val="24"/>
                <w:szCs w:val="20"/>
                <w:lang w:eastAsia="ar-SA"/>
              </w:rPr>
            </w:pPr>
            <w:r w:rsidRPr="00563716">
              <w:rPr>
                <w:rFonts w:eastAsia="Calibri" w:cs="Times New Roman"/>
                <w:b/>
                <w:sz w:val="24"/>
                <w:szCs w:val="20"/>
                <w:lang w:eastAsia="ar-SA"/>
              </w:rPr>
              <w:t>Termin w postępowaniu rekrutacyjnym</w:t>
            </w:r>
          </w:p>
        </w:tc>
        <w:tc>
          <w:tcPr>
            <w:tcW w:w="2552" w:type="dxa"/>
            <w:shd w:val="clear" w:color="auto" w:fill="auto"/>
            <w:vAlign w:val="center"/>
          </w:tcPr>
          <w:p w:rsidR="00555BC4" w:rsidRPr="00563716" w:rsidRDefault="00555BC4" w:rsidP="004A66F7">
            <w:pPr>
              <w:suppressAutoHyphens/>
              <w:snapToGrid w:val="0"/>
              <w:jc w:val="center"/>
              <w:rPr>
                <w:rFonts w:eastAsia="Calibri" w:cs="Times New Roman"/>
                <w:b/>
                <w:sz w:val="24"/>
                <w:szCs w:val="20"/>
                <w:lang w:eastAsia="ar-SA"/>
              </w:rPr>
            </w:pPr>
            <w:r w:rsidRPr="00563716">
              <w:rPr>
                <w:rFonts w:eastAsia="Calibri" w:cs="Times New Roman"/>
                <w:b/>
                <w:sz w:val="24"/>
                <w:szCs w:val="20"/>
                <w:lang w:eastAsia="ar-SA"/>
              </w:rPr>
              <w:t>Termin w postępowaniu uzupełniającym</w:t>
            </w:r>
          </w:p>
        </w:tc>
      </w:tr>
      <w:tr w:rsidR="00555BC4" w:rsidRPr="00555BC4" w:rsidTr="00555BC4">
        <w:trPr>
          <w:trHeight w:val="454"/>
        </w:trPr>
        <w:tc>
          <w:tcPr>
            <w:tcW w:w="709" w:type="dxa"/>
            <w:shd w:val="clear" w:color="auto" w:fill="auto"/>
            <w:vAlign w:val="center"/>
          </w:tcPr>
          <w:p w:rsidR="00555BC4" w:rsidRPr="00555BC4" w:rsidRDefault="00555BC4" w:rsidP="004A66F7">
            <w:pPr>
              <w:snapToGrid w:val="0"/>
              <w:jc w:val="center"/>
              <w:rPr>
                <w:rFonts w:cs="Times New Roman"/>
                <w:szCs w:val="20"/>
              </w:rPr>
            </w:pPr>
            <w:r w:rsidRPr="00555BC4">
              <w:rPr>
                <w:rFonts w:cs="Times New Roman"/>
                <w:szCs w:val="20"/>
              </w:rPr>
              <w:t>1.</w:t>
            </w:r>
          </w:p>
        </w:tc>
        <w:tc>
          <w:tcPr>
            <w:tcW w:w="4536" w:type="dxa"/>
            <w:shd w:val="clear" w:color="auto" w:fill="auto"/>
            <w:vAlign w:val="center"/>
          </w:tcPr>
          <w:p w:rsidR="00555BC4" w:rsidRPr="00587CFA" w:rsidRDefault="00555BC4" w:rsidP="004A66F7">
            <w:pPr>
              <w:snapToGrid w:val="0"/>
              <w:rPr>
                <w:rFonts w:cs="Times New Roman"/>
                <w:sz w:val="26"/>
                <w:szCs w:val="26"/>
              </w:rPr>
            </w:pPr>
            <w:r w:rsidRPr="00587CFA">
              <w:rPr>
                <w:rFonts w:cs="Times New Roman"/>
                <w:sz w:val="26"/>
                <w:szCs w:val="26"/>
              </w:rPr>
              <w:t xml:space="preserve">Złożenie wniosku o </w:t>
            </w:r>
            <w:r w:rsidR="00563716" w:rsidRPr="00587CFA">
              <w:rPr>
                <w:rFonts w:cs="Times New Roman"/>
                <w:sz w:val="26"/>
                <w:szCs w:val="26"/>
              </w:rPr>
              <w:t>przyjęcie do szkoły podstawowej</w:t>
            </w:r>
            <w:r w:rsidRPr="00587CFA">
              <w:rPr>
                <w:rFonts w:cs="Times New Roman"/>
                <w:sz w:val="26"/>
                <w:szCs w:val="26"/>
              </w:rPr>
              <w:t xml:space="preserve"> wraz z dokumentami potwierdzającymi spełnianie przez kandydata warunków lub kryteriów branych pod uwagę w postępowaniu rekrutacyjnym</w:t>
            </w:r>
          </w:p>
        </w:tc>
        <w:tc>
          <w:tcPr>
            <w:tcW w:w="2268" w:type="dxa"/>
            <w:shd w:val="clear" w:color="auto" w:fill="auto"/>
            <w:vAlign w:val="center"/>
          </w:tcPr>
          <w:p w:rsidR="00555BC4" w:rsidRPr="00555BC4" w:rsidRDefault="00555BC4" w:rsidP="004A66F7">
            <w:pPr>
              <w:snapToGrid w:val="0"/>
              <w:jc w:val="center"/>
              <w:rPr>
                <w:rFonts w:cs="Times New Roman"/>
                <w:szCs w:val="20"/>
              </w:rPr>
            </w:pPr>
            <w:r w:rsidRPr="00555BC4">
              <w:rPr>
                <w:rFonts w:cs="Times New Roman"/>
                <w:szCs w:val="20"/>
              </w:rPr>
              <w:t xml:space="preserve">  15.03.2017 </w:t>
            </w:r>
            <w:proofErr w:type="gramStart"/>
            <w:r w:rsidRPr="00555BC4">
              <w:rPr>
                <w:rFonts w:cs="Times New Roman"/>
                <w:szCs w:val="20"/>
              </w:rPr>
              <w:t>r</w:t>
            </w:r>
            <w:proofErr w:type="gramEnd"/>
            <w:r w:rsidRPr="00555BC4">
              <w:rPr>
                <w:rFonts w:cs="Times New Roman"/>
                <w:szCs w:val="20"/>
              </w:rPr>
              <w:t xml:space="preserve">. - 21.04.2017 r. </w:t>
            </w:r>
          </w:p>
        </w:tc>
        <w:tc>
          <w:tcPr>
            <w:tcW w:w="2552" w:type="dxa"/>
            <w:shd w:val="clear" w:color="auto" w:fill="auto"/>
            <w:vAlign w:val="center"/>
          </w:tcPr>
          <w:p w:rsidR="00555BC4" w:rsidRPr="00555BC4" w:rsidRDefault="00555BC4" w:rsidP="004A66F7">
            <w:pPr>
              <w:snapToGrid w:val="0"/>
              <w:jc w:val="center"/>
              <w:rPr>
                <w:rFonts w:cs="Times New Roman"/>
                <w:szCs w:val="20"/>
              </w:rPr>
            </w:pPr>
            <w:r w:rsidRPr="00555BC4">
              <w:rPr>
                <w:rFonts w:cs="Times New Roman"/>
                <w:szCs w:val="20"/>
              </w:rPr>
              <w:t xml:space="preserve">   22.05.2017 </w:t>
            </w:r>
            <w:proofErr w:type="gramStart"/>
            <w:r w:rsidRPr="00555BC4">
              <w:rPr>
                <w:rFonts w:cs="Times New Roman"/>
                <w:szCs w:val="20"/>
              </w:rPr>
              <w:t>r</w:t>
            </w:r>
            <w:proofErr w:type="gramEnd"/>
            <w:r w:rsidRPr="00555BC4">
              <w:rPr>
                <w:rFonts w:cs="Times New Roman"/>
                <w:szCs w:val="20"/>
              </w:rPr>
              <w:t xml:space="preserve">. – </w:t>
            </w:r>
          </w:p>
          <w:p w:rsidR="00555BC4" w:rsidRPr="00555BC4" w:rsidRDefault="00555BC4" w:rsidP="004A66F7">
            <w:pPr>
              <w:snapToGrid w:val="0"/>
              <w:jc w:val="center"/>
              <w:rPr>
                <w:rFonts w:cs="Times New Roman"/>
                <w:szCs w:val="20"/>
              </w:rPr>
            </w:pPr>
            <w:r w:rsidRPr="00555BC4">
              <w:rPr>
                <w:rFonts w:cs="Times New Roman"/>
                <w:szCs w:val="20"/>
              </w:rPr>
              <w:t xml:space="preserve">31.05.2017 </w:t>
            </w:r>
            <w:proofErr w:type="gramStart"/>
            <w:r w:rsidRPr="00555BC4">
              <w:rPr>
                <w:rFonts w:cs="Times New Roman"/>
                <w:szCs w:val="20"/>
              </w:rPr>
              <w:t>r</w:t>
            </w:r>
            <w:proofErr w:type="gramEnd"/>
            <w:r w:rsidRPr="00555BC4">
              <w:rPr>
                <w:rFonts w:cs="Times New Roman"/>
                <w:szCs w:val="20"/>
              </w:rPr>
              <w:t>.</w:t>
            </w:r>
          </w:p>
        </w:tc>
      </w:tr>
      <w:tr w:rsidR="00555BC4" w:rsidRPr="00555BC4" w:rsidTr="00555BC4">
        <w:trPr>
          <w:trHeight w:val="454"/>
        </w:trPr>
        <w:tc>
          <w:tcPr>
            <w:tcW w:w="709" w:type="dxa"/>
            <w:shd w:val="clear" w:color="auto" w:fill="auto"/>
            <w:vAlign w:val="center"/>
          </w:tcPr>
          <w:p w:rsidR="00555BC4" w:rsidRPr="00555BC4" w:rsidRDefault="00587CFA" w:rsidP="004A66F7">
            <w:pPr>
              <w:snapToGrid w:val="0"/>
              <w:jc w:val="center"/>
              <w:rPr>
                <w:rFonts w:cs="Times New Roman"/>
                <w:szCs w:val="20"/>
              </w:rPr>
            </w:pPr>
            <w:r>
              <w:rPr>
                <w:rFonts w:cs="Times New Roman"/>
                <w:szCs w:val="20"/>
              </w:rPr>
              <w:t>2</w:t>
            </w:r>
            <w:r w:rsidR="00555BC4" w:rsidRPr="00555BC4">
              <w:rPr>
                <w:rFonts w:cs="Times New Roman"/>
                <w:szCs w:val="20"/>
              </w:rPr>
              <w:t>.</w:t>
            </w:r>
          </w:p>
        </w:tc>
        <w:tc>
          <w:tcPr>
            <w:tcW w:w="4536" w:type="dxa"/>
            <w:shd w:val="clear" w:color="auto" w:fill="auto"/>
            <w:vAlign w:val="center"/>
          </w:tcPr>
          <w:p w:rsidR="00555BC4" w:rsidRPr="00587CFA" w:rsidRDefault="00555BC4" w:rsidP="004A66F7">
            <w:pPr>
              <w:snapToGrid w:val="0"/>
              <w:rPr>
                <w:rFonts w:cs="Times New Roman"/>
                <w:sz w:val="26"/>
                <w:szCs w:val="26"/>
              </w:rPr>
            </w:pPr>
            <w:r w:rsidRPr="00587CFA">
              <w:rPr>
                <w:rFonts w:cs="Times New Roman"/>
                <w:sz w:val="26"/>
                <w:szCs w:val="26"/>
              </w:rPr>
              <w:t>Podanie do publicznej wiadomości przez komisję rekrutacyjną listy kandydatów zakwalifikowanych i kandydatów niezakwalifikowanych w postępowaniu rekrutacyjnym</w:t>
            </w:r>
          </w:p>
        </w:tc>
        <w:tc>
          <w:tcPr>
            <w:tcW w:w="2268" w:type="dxa"/>
            <w:shd w:val="clear" w:color="auto" w:fill="auto"/>
            <w:vAlign w:val="center"/>
          </w:tcPr>
          <w:p w:rsidR="00555BC4" w:rsidRPr="00555BC4" w:rsidRDefault="00555BC4" w:rsidP="004A66F7">
            <w:pPr>
              <w:snapToGrid w:val="0"/>
              <w:jc w:val="center"/>
              <w:rPr>
                <w:rFonts w:cs="Times New Roman"/>
                <w:szCs w:val="20"/>
              </w:rPr>
            </w:pPr>
            <w:r w:rsidRPr="00555BC4">
              <w:rPr>
                <w:rFonts w:cs="Times New Roman"/>
                <w:szCs w:val="20"/>
              </w:rPr>
              <w:t xml:space="preserve">12.05.2017 </w:t>
            </w:r>
            <w:proofErr w:type="gramStart"/>
            <w:r w:rsidRPr="00555BC4">
              <w:rPr>
                <w:rFonts w:cs="Times New Roman"/>
                <w:szCs w:val="20"/>
              </w:rPr>
              <w:t>r</w:t>
            </w:r>
            <w:proofErr w:type="gramEnd"/>
            <w:r w:rsidRPr="00555BC4">
              <w:rPr>
                <w:rFonts w:cs="Times New Roman"/>
                <w:szCs w:val="20"/>
              </w:rPr>
              <w:t>.</w:t>
            </w:r>
          </w:p>
        </w:tc>
        <w:tc>
          <w:tcPr>
            <w:tcW w:w="2552" w:type="dxa"/>
            <w:shd w:val="clear" w:color="auto" w:fill="auto"/>
            <w:vAlign w:val="center"/>
          </w:tcPr>
          <w:p w:rsidR="00555BC4" w:rsidRPr="00555BC4" w:rsidRDefault="00555BC4" w:rsidP="004A66F7">
            <w:pPr>
              <w:snapToGrid w:val="0"/>
              <w:jc w:val="center"/>
              <w:rPr>
                <w:rFonts w:cs="Times New Roman"/>
                <w:szCs w:val="20"/>
              </w:rPr>
            </w:pPr>
            <w:r w:rsidRPr="00555BC4">
              <w:rPr>
                <w:rFonts w:cs="Times New Roman"/>
                <w:szCs w:val="20"/>
              </w:rPr>
              <w:t xml:space="preserve">19.06.2017 </w:t>
            </w:r>
            <w:proofErr w:type="gramStart"/>
            <w:r w:rsidRPr="00555BC4">
              <w:rPr>
                <w:rFonts w:cs="Times New Roman"/>
                <w:szCs w:val="20"/>
              </w:rPr>
              <w:t>r</w:t>
            </w:r>
            <w:proofErr w:type="gramEnd"/>
            <w:r w:rsidRPr="00555BC4">
              <w:rPr>
                <w:rFonts w:cs="Times New Roman"/>
                <w:szCs w:val="20"/>
              </w:rPr>
              <w:t xml:space="preserve">.  </w:t>
            </w:r>
          </w:p>
        </w:tc>
      </w:tr>
      <w:tr w:rsidR="00555BC4" w:rsidRPr="00555BC4" w:rsidTr="00555BC4">
        <w:trPr>
          <w:trHeight w:val="454"/>
        </w:trPr>
        <w:tc>
          <w:tcPr>
            <w:tcW w:w="709" w:type="dxa"/>
            <w:shd w:val="clear" w:color="auto" w:fill="auto"/>
            <w:vAlign w:val="center"/>
          </w:tcPr>
          <w:p w:rsidR="00555BC4" w:rsidRPr="00555BC4" w:rsidRDefault="00587CFA" w:rsidP="004A66F7">
            <w:pPr>
              <w:snapToGrid w:val="0"/>
              <w:jc w:val="center"/>
              <w:rPr>
                <w:rFonts w:cs="Times New Roman"/>
                <w:szCs w:val="20"/>
              </w:rPr>
            </w:pPr>
            <w:r>
              <w:rPr>
                <w:rFonts w:cs="Times New Roman"/>
                <w:szCs w:val="20"/>
              </w:rPr>
              <w:t>3</w:t>
            </w:r>
            <w:r w:rsidR="00555BC4" w:rsidRPr="00555BC4">
              <w:rPr>
                <w:rFonts w:cs="Times New Roman"/>
                <w:szCs w:val="20"/>
              </w:rPr>
              <w:t>.</w:t>
            </w:r>
          </w:p>
        </w:tc>
        <w:tc>
          <w:tcPr>
            <w:tcW w:w="4536" w:type="dxa"/>
            <w:shd w:val="clear" w:color="auto" w:fill="auto"/>
            <w:vAlign w:val="center"/>
          </w:tcPr>
          <w:p w:rsidR="00555BC4" w:rsidRPr="00587CFA" w:rsidRDefault="00555BC4" w:rsidP="004A66F7">
            <w:pPr>
              <w:snapToGrid w:val="0"/>
              <w:rPr>
                <w:rFonts w:cs="Times New Roman"/>
                <w:sz w:val="26"/>
                <w:szCs w:val="26"/>
              </w:rPr>
            </w:pPr>
            <w:r w:rsidRPr="00587CFA">
              <w:rPr>
                <w:rFonts w:cs="Times New Roman"/>
                <w:sz w:val="26"/>
                <w:szCs w:val="26"/>
              </w:rPr>
              <w:t>Potwierdzanie przez rodzica kandydata woli przyjęcia w postaci pisemnego oświadczenia w postępowaniu rekrutacyjnym</w:t>
            </w:r>
          </w:p>
        </w:tc>
        <w:tc>
          <w:tcPr>
            <w:tcW w:w="2268" w:type="dxa"/>
            <w:shd w:val="clear" w:color="auto" w:fill="auto"/>
            <w:vAlign w:val="center"/>
          </w:tcPr>
          <w:p w:rsidR="00555BC4" w:rsidRPr="00555BC4" w:rsidRDefault="00555BC4" w:rsidP="004A66F7">
            <w:pPr>
              <w:snapToGrid w:val="0"/>
              <w:jc w:val="center"/>
              <w:rPr>
                <w:rFonts w:cs="Times New Roman"/>
                <w:szCs w:val="20"/>
              </w:rPr>
            </w:pPr>
            <w:r w:rsidRPr="00555BC4">
              <w:rPr>
                <w:rFonts w:cs="Times New Roman"/>
                <w:szCs w:val="20"/>
              </w:rPr>
              <w:t xml:space="preserve">   12.05.2017 </w:t>
            </w:r>
            <w:proofErr w:type="gramStart"/>
            <w:r w:rsidRPr="00555BC4">
              <w:rPr>
                <w:rFonts w:cs="Times New Roman"/>
                <w:szCs w:val="20"/>
              </w:rPr>
              <w:t>r</w:t>
            </w:r>
            <w:proofErr w:type="gramEnd"/>
            <w:r w:rsidRPr="00555BC4">
              <w:rPr>
                <w:rFonts w:cs="Times New Roman"/>
                <w:szCs w:val="20"/>
              </w:rPr>
              <w:t xml:space="preserve">. – </w:t>
            </w:r>
          </w:p>
          <w:p w:rsidR="00555BC4" w:rsidRPr="00555BC4" w:rsidRDefault="00555BC4" w:rsidP="004A66F7">
            <w:pPr>
              <w:snapToGrid w:val="0"/>
              <w:jc w:val="center"/>
              <w:rPr>
                <w:rFonts w:cs="Times New Roman"/>
                <w:szCs w:val="20"/>
              </w:rPr>
            </w:pPr>
            <w:r w:rsidRPr="00555BC4">
              <w:rPr>
                <w:rFonts w:cs="Times New Roman"/>
                <w:szCs w:val="20"/>
              </w:rPr>
              <w:t xml:space="preserve">18.05.2017 </w:t>
            </w:r>
            <w:proofErr w:type="gramStart"/>
            <w:r w:rsidRPr="00555BC4">
              <w:rPr>
                <w:rFonts w:cs="Times New Roman"/>
                <w:szCs w:val="20"/>
              </w:rPr>
              <w:t>r</w:t>
            </w:r>
            <w:proofErr w:type="gramEnd"/>
            <w:r w:rsidRPr="00555BC4">
              <w:rPr>
                <w:rFonts w:cs="Times New Roman"/>
                <w:szCs w:val="20"/>
              </w:rPr>
              <w:t>.</w:t>
            </w:r>
          </w:p>
        </w:tc>
        <w:tc>
          <w:tcPr>
            <w:tcW w:w="2552" w:type="dxa"/>
            <w:shd w:val="clear" w:color="auto" w:fill="auto"/>
            <w:vAlign w:val="center"/>
          </w:tcPr>
          <w:p w:rsidR="00555BC4" w:rsidRPr="00555BC4" w:rsidRDefault="00555BC4" w:rsidP="004A66F7">
            <w:pPr>
              <w:snapToGrid w:val="0"/>
              <w:jc w:val="center"/>
              <w:rPr>
                <w:rFonts w:cs="Times New Roman"/>
                <w:szCs w:val="20"/>
              </w:rPr>
            </w:pPr>
            <w:r w:rsidRPr="00555BC4">
              <w:rPr>
                <w:rFonts w:cs="Times New Roman"/>
                <w:szCs w:val="20"/>
              </w:rPr>
              <w:t xml:space="preserve">  19.06.2017 </w:t>
            </w:r>
            <w:proofErr w:type="gramStart"/>
            <w:r w:rsidRPr="00555BC4">
              <w:rPr>
                <w:rFonts w:cs="Times New Roman"/>
                <w:szCs w:val="20"/>
              </w:rPr>
              <w:t>r. –  26.06.2017 r</w:t>
            </w:r>
            <w:proofErr w:type="gramEnd"/>
            <w:r w:rsidRPr="00555BC4">
              <w:rPr>
                <w:rFonts w:cs="Times New Roman"/>
                <w:szCs w:val="20"/>
              </w:rPr>
              <w:t>.</w:t>
            </w:r>
          </w:p>
        </w:tc>
      </w:tr>
      <w:tr w:rsidR="00555BC4" w:rsidRPr="00555BC4" w:rsidTr="00555BC4">
        <w:trPr>
          <w:trHeight w:val="454"/>
        </w:trPr>
        <w:tc>
          <w:tcPr>
            <w:tcW w:w="709" w:type="dxa"/>
            <w:shd w:val="clear" w:color="auto" w:fill="auto"/>
            <w:vAlign w:val="center"/>
          </w:tcPr>
          <w:p w:rsidR="00555BC4" w:rsidRPr="00555BC4" w:rsidRDefault="00587CFA" w:rsidP="004A66F7">
            <w:pPr>
              <w:snapToGrid w:val="0"/>
              <w:jc w:val="center"/>
              <w:rPr>
                <w:rFonts w:cs="Times New Roman"/>
                <w:i/>
                <w:szCs w:val="20"/>
              </w:rPr>
            </w:pPr>
            <w:r>
              <w:rPr>
                <w:rFonts w:cs="Times New Roman"/>
                <w:szCs w:val="20"/>
              </w:rPr>
              <w:t>4</w:t>
            </w:r>
            <w:r w:rsidR="00555BC4" w:rsidRPr="00555BC4">
              <w:rPr>
                <w:rFonts w:cs="Times New Roman"/>
                <w:i/>
                <w:szCs w:val="20"/>
              </w:rPr>
              <w:t>.</w:t>
            </w:r>
          </w:p>
        </w:tc>
        <w:tc>
          <w:tcPr>
            <w:tcW w:w="4536" w:type="dxa"/>
            <w:shd w:val="clear" w:color="auto" w:fill="auto"/>
            <w:vAlign w:val="center"/>
          </w:tcPr>
          <w:p w:rsidR="00555BC4" w:rsidRPr="00587CFA" w:rsidRDefault="00555BC4" w:rsidP="004A66F7">
            <w:pPr>
              <w:snapToGrid w:val="0"/>
              <w:rPr>
                <w:rFonts w:cs="Times New Roman"/>
                <w:sz w:val="26"/>
                <w:szCs w:val="26"/>
                <w:highlight w:val="yellow"/>
              </w:rPr>
            </w:pPr>
            <w:r w:rsidRPr="00587CFA">
              <w:rPr>
                <w:rFonts w:cs="Times New Roman"/>
                <w:sz w:val="26"/>
                <w:szCs w:val="26"/>
              </w:rPr>
              <w:t>Podanie do publicznej wiadomości przez komisję rekrutacyjną listy kandydatów przyjętych i kandydatów nieprzyjętych w postępowaniu rekrutacyjnym</w:t>
            </w:r>
          </w:p>
        </w:tc>
        <w:tc>
          <w:tcPr>
            <w:tcW w:w="2268" w:type="dxa"/>
            <w:shd w:val="clear" w:color="auto" w:fill="auto"/>
            <w:vAlign w:val="center"/>
          </w:tcPr>
          <w:p w:rsidR="00555BC4" w:rsidRPr="00555BC4" w:rsidRDefault="00555BC4" w:rsidP="004A66F7">
            <w:pPr>
              <w:snapToGrid w:val="0"/>
              <w:jc w:val="center"/>
              <w:rPr>
                <w:rFonts w:cs="Times New Roman"/>
                <w:szCs w:val="20"/>
              </w:rPr>
            </w:pPr>
            <w:r w:rsidRPr="00555BC4">
              <w:rPr>
                <w:rFonts w:cs="Times New Roman"/>
                <w:szCs w:val="20"/>
              </w:rPr>
              <w:t xml:space="preserve">19.05.2017 </w:t>
            </w:r>
            <w:proofErr w:type="gramStart"/>
            <w:r w:rsidRPr="00555BC4">
              <w:rPr>
                <w:rFonts w:cs="Times New Roman"/>
                <w:szCs w:val="20"/>
              </w:rPr>
              <w:t>r</w:t>
            </w:r>
            <w:proofErr w:type="gramEnd"/>
            <w:r w:rsidRPr="00555BC4">
              <w:rPr>
                <w:rFonts w:cs="Times New Roman"/>
                <w:szCs w:val="20"/>
              </w:rPr>
              <w:t>.</w:t>
            </w:r>
          </w:p>
        </w:tc>
        <w:tc>
          <w:tcPr>
            <w:tcW w:w="2552" w:type="dxa"/>
            <w:shd w:val="clear" w:color="auto" w:fill="auto"/>
            <w:vAlign w:val="center"/>
          </w:tcPr>
          <w:p w:rsidR="00555BC4" w:rsidRPr="00555BC4" w:rsidRDefault="00555BC4" w:rsidP="004A66F7">
            <w:pPr>
              <w:snapToGrid w:val="0"/>
              <w:jc w:val="center"/>
              <w:rPr>
                <w:rFonts w:cs="Times New Roman"/>
                <w:szCs w:val="20"/>
              </w:rPr>
            </w:pPr>
            <w:r w:rsidRPr="00555BC4">
              <w:rPr>
                <w:rFonts w:cs="Times New Roman"/>
                <w:szCs w:val="20"/>
              </w:rPr>
              <w:t xml:space="preserve">29.06.2017 </w:t>
            </w:r>
            <w:proofErr w:type="gramStart"/>
            <w:r w:rsidRPr="00555BC4">
              <w:rPr>
                <w:rFonts w:cs="Times New Roman"/>
                <w:szCs w:val="20"/>
              </w:rPr>
              <w:t>r</w:t>
            </w:r>
            <w:proofErr w:type="gramEnd"/>
            <w:r w:rsidRPr="00555BC4">
              <w:rPr>
                <w:rFonts w:cs="Times New Roman"/>
                <w:szCs w:val="20"/>
              </w:rPr>
              <w:t>.</w:t>
            </w:r>
          </w:p>
        </w:tc>
      </w:tr>
    </w:tbl>
    <w:p w:rsidR="00033155" w:rsidRPr="002C1651" w:rsidRDefault="00033155" w:rsidP="00587CFA">
      <w:pPr>
        <w:rPr>
          <w:sz w:val="30"/>
          <w:szCs w:val="30"/>
        </w:rPr>
      </w:pPr>
    </w:p>
    <w:sectPr w:rsidR="00033155" w:rsidRPr="002C1651" w:rsidSect="00241EBC">
      <w:pgSz w:w="11906" w:h="16838"/>
      <w:pgMar w:top="907" w:right="907" w:bottom="907" w:left="90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84C11E0"/>
    <w:name w:val="WW8Num1"/>
    <w:lvl w:ilvl="0">
      <w:start w:val="1"/>
      <w:numFmt w:val="decimal"/>
      <w:lvlText w:val="%1."/>
      <w:lvlJc w:val="left"/>
      <w:pPr>
        <w:tabs>
          <w:tab w:val="num" w:pos="700"/>
        </w:tabs>
        <w:ind w:left="7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AC3560"/>
    <w:multiLevelType w:val="hybridMultilevel"/>
    <w:tmpl w:val="C9542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753A78"/>
    <w:multiLevelType w:val="multilevel"/>
    <w:tmpl w:val="384C11E0"/>
    <w:lvl w:ilvl="0">
      <w:start w:val="1"/>
      <w:numFmt w:val="decimal"/>
      <w:lvlText w:val="%1."/>
      <w:lvlJc w:val="left"/>
      <w:pPr>
        <w:tabs>
          <w:tab w:val="num" w:pos="700"/>
        </w:tabs>
        <w:ind w:left="7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EC62945"/>
    <w:multiLevelType w:val="hybridMultilevel"/>
    <w:tmpl w:val="E092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F715FD"/>
    <w:multiLevelType w:val="hybridMultilevel"/>
    <w:tmpl w:val="8F986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0D0523"/>
    <w:multiLevelType w:val="multilevel"/>
    <w:tmpl w:val="75D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752DA"/>
    <w:multiLevelType w:val="multilevel"/>
    <w:tmpl w:val="8B04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963356"/>
    <w:multiLevelType w:val="multilevel"/>
    <w:tmpl w:val="3B2A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3C0B26"/>
    <w:multiLevelType w:val="multilevel"/>
    <w:tmpl w:val="13A2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6"/>
  </w:num>
  <w:num w:numId="5">
    <w:abstractNumId w:val="0"/>
  </w:num>
  <w:num w:numId="6">
    <w:abstractNumId w:val="4"/>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2C1651"/>
    <w:rsid w:val="00033155"/>
    <w:rsid w:val="00144033"/>
    <w:rsid w:val="00150573"/>
    <w:rsid w:val="00241EBC"/>
    <w:rsid w:val="00283643"/>
    <w:rsid w:val="002C1651"/>
    <w:rsid w:val="0030563D"/>
    <w:rsid w:val="004B2D1A"/>
    <w:rsid w:val="00555BC4"/>
    <w:rsid w:val="00563716"/>
    <w:rsid w:val="00587CFA"/>
    <w:rsid w:val="005C0786"/>
    <w:rsid w:val="007573B0"/>
    <w:rsid w:val="00845F86"/>
    <w:rsid w:val="00875B73"/>
    <w:rsid w:val="008B2DE9"/>
    <w:rsid w:val="0092634C"/>
    <w:rsid w:val="00963EA0"/>
    <w:rsid w:val="009F39E0"/>
    <w:rsid w:val="00A12ABA"/>
    <w:rsid w:val="00A649C5"/>
    <w:rsid w:val="00C236A2"/>
    <w:rsid w:val="00CA4660"/>
    <w:rsid w:val="00CC78D5"/>
    <w:rsid w:val="00D9754B"/>
    <w:rsid w:val="00F367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1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C1651"/>
    <w:pPr>
      <w:spacing w:before="100" w:beforeAutospacing="1" w:after="100" w:afterAutospacing="1" w:line="240" w:lineRule="auto"/>
    </w:pPr>
    <w:rPr>
      <w:rFonts w:eastAsia="Times New Roman" w:cs="Times New Roman"/>
      <w:sz w:val="24"/>
      <w:szCs w:val="24"/>
      <w:lang w:eastAsia="pl-PL"/>
    </w:rPr>
  </w:style>
  <w:style w:type="character" w:styleId="Pogrubienie">
    <w:name w:val="Strong"/>
    <w:basedOn w:val="Domylnaczcionkaakapitu"/>
    <w:uiPriority w:val="22"/>
    <w:qFormat/>
    <w:rsid w:val="002C1651"/>
    <w:rPr>
      <w:b/>
      <w:bCs/>
    </w:rPr>
  </w:style>
  <w:style w:type="paragraph" w:styleId="Tekstdymka">
    <w:name w:val="Balloon Text"/>
    <w:basedOn w:val="Normalny"/>
    <w:link w:val="TekstdymkaZnak"/>
    <w:uiPriority w:val="99"/>
    <w:semiHidden/>
    <w:unhideWhenUsed/>
    <w:rsid w:val="002C165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1651"/>
    <w:rPr>
      <w:rFonts w:ascii="Tahoma" w:hAnsi="Tahoma" w:cs="Tahoma"/>
      <w:sz w:val="16"/>
      <w:szCs w:val="16"/>
    </w:rPr>
  </w:style>
  <w:style w:type="paragraph" w:styleId="Akapitzlist">
    <w:name w:val="List Paragraph"/>
    <w:basedOn w:val="Normalny"/>
    <w:uiPriority w:val="34"/>
    <w:qFormat/>
    <w:rsid w:val="00963EA0"/>
    <w:pPr>
      <w:ind w:left="720"/>
      <w:contextualSpacing/>
    </w:pPr>
  </w:style>
  <w:style w:type="paragraph" w:customStyle="1" w:styleId="Default">
    <w:name w:val="Default"/>
    <w:rsid w:val="00D9754B"/>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500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555</Words>
  <Characters>3332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SP nr 3</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dc:creator>
  <cp:keywords/>
  <dc:description/>
  <cp:lastModifiedBy>WZ</cp:lastModifiedBy>
  <cp:revision>7</cp:revision>
  <cp:lastPrinted>2017-03-15T10:57:00Z</cp:lastPrinted>
  <dcterms:created xsi:type="dcterms:W3CDTF">2017-03-14T14:43:00Z</dcterms:created>
  <dcterms:modified xsi:type="dcterms:W3CDTF">2017-03-15T11:20:00Z</dcterms:modified>
</cp:coreProperties>
</file>